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71" w:rsidRPr="00EE788B" w:rsidRDefault="00A86471" w:rsidP="00A86471">
      <w:pPr>
        <w:rPr>
          <w:rFonts w:ascii="Times New Roman" w:hAnsi="Times New Roman" w:cs="Times New Roman"/>
          <w:b/>
          <w:sz w:val="24"/>
          <w:szCs w:val="24"/>
        </w:rPr>
      </w:pPr>
      <w:r w:rsidRPr="00EE788B">
        <w:rPr>
          <w:rFonts w:ascii="Times New Roman" w:hAnsi="Times New Roman" w:cs="Times New Roman"/>
          <w:b/>
          <w:sz w:val="24"/>
          <w:szCs w:val="24"/>
        </w:rPr>
        <w:t>Примерная структура оформления пояснительной записки</w:t>
      </w:r>
    </w:p>
    <w:p w:rsidR="00A86471" w:rsidRPr="00EE788B" w:rsidRDefault="00A86471" w:rsidP="00A864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191"/>
        <w:tblW w:w="0" w:type="auto"/>
        <w:tblLook w:val="04A0"/>
      </w:tblPr>
      <w:tblGrid>
        <w:gridCol w:w="1705"/>
        <w:gridCol w:w="177"/>
        <w:gridCol w:w="256"/>
        <w:gridCol w:w="1063"/>
        <w:gridCol w:w="6370"/>
      </w:tblGrid>
      <w:tr w:rsidR="00A86471" w:rsidRPr="00814A62" w:rsidTr="007E7F10">
        <w:tc>
          <w:tcPr>
            <w:tcW w:w="9571" w:type="dxa"/>
            <w:gridSpan w:val="5"/>
          </w:tcPr>
          <w:p w:rsidR="00A86471" w:rsidRPr="00814A62" w:rsidRDefault="00A86471" w:rsidP="007E7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A62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</w:tr>
      <w:tr w:rsidR="00A86471" w:rsidTr="007E7F10">
        <w:tc>
          <w:tcPr>
            <w:tcW w:w="1726" w:type="dxa"/>
          </w:tcPr>
          <w:p w:rsidR="00A86471" w:rsidRPr="00814A62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составило основу</w:t>
            </w:r>
            <w:r w:rsidRPr="00814A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ООП?</w:t>
            </w:r>
          </w:p>
        </w:tc>
        <w:tc>
          <w:tcPr>
            <w:tcW w:w="428" w:type="dxa"/>
            <w:gridSpan w:val="2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7" w:type="dxa"/>
            <w:gridSpan w:val="2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МБДОУ Детский сад № 1  г. Дигора (Далее – Программа) разработана в соответствии с федеральным государственным образовательным стандартом дошкольного образования и </w:t>
            </w:r>
            <w:r w:rsidRPr="00617F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Pr="00617F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учетом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________________ </w:t>
            </w:r>
            <w:r w:rsidRPr="007901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</w:t>
            </w:r>
            <w:r w:rsidRPr="00492C1F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программ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ы</w:t>
            </w:r>
            <w:r w:rsidRPr="00492C1F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, по котор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ой</w:t>
            </w:r>
            <w:r w:rsidRPr="00492C1F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работает учреждение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)</w:t>
            </w:r>
            <w:r w:rsidRPr="00617F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A86471" w:rsidRPr="00EB5DD2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D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появления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5DD2">
              <w:rPr>
                <w:rFonts w:ascii="Times New Roman" w:hAnsi="Times New Roman" w:cs="Times New Roman"/>
                <w:i/>
                <w:sz w:val="28"/>
                <w:szCs w:val="28"/>
              </w:rPr>
              <w:t>реестра программ данный отрывок будет выглядеть следующим образом:</w:t>
            </w:r>
          </w:p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примерной основной образовательной программы</w:t>
            </w:r>
            <w:r w:rsidRPr="00617F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«____________» (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примерных основных образовательных программ</w:t>
            </w:r>
            <w:proofErr w:type="gramStart"/>
            <w:r w:rsidRPr="00617F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 «_____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</w:t>
            </w:r>
            <w:r w:rsidRPr="00617F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_________», «____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5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0921A5">
              <w:rPr>
                <w:rFonts w:ascii="Times New Roman" w:hAnsi="Times New Roman" w:cs="Times New Roman"/>
                <w:sz w:val="28"/>
                <w:szCs w:val="24"/>
                <w:shd w:val="clear" w:color="auto" w:fill="FFFF00"/>
              </w:rPr>
              <w:t>а также парциальных программ</w:t>
            </w:r>
            <w:r w:rsidRPr="00B8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6471" w:rsidTr="007E7F10">
        <w:trPr>
          <w:trHeight w:val="3540"/>
        </w:trPr>
        <w:tc>
          <w:tcPr>
            <w:tcW w:w="1726" w:type="dxa"/>
          </w:tcPr>
          <w:p w:rsidR="00A86471" w:rsidRPr="00814A62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Какие нормативные документы учитывались при разработке ООП?</w:t>
            </w:r>
          </w:p>
        </w:tc>
        <w:tc>
          <w:tcPr>
            <w:tcW w:w="428" w:type="dxa"/>
            <w:gridSpan w:val="2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7" w:type="dxa"/>
            <w:gridSpan w:val="2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разработке Программы учитывались следующие нормативные документы:</w:t>
            </w:r>
          </w:p>
          <w:p w:rsidR="00A86471" w:rsidRPr="00EE788B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E7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закон «Об образовании в РФ»</w:t>
            </w:r>
            <w:r w:rsidRPr="00EE788B">
              <w:rPr>
                <w:rFonts w:ascii="Times New Roman" w:hAnsi="Times New Roman" w:cs="Times New Roman"/>
                <w:sz w:val="28"/>
                <w:szCs w:val="28"/>
              </w:rPr>
              <w:t xml:space="preserve"> от 29 декабря 2012 г. № 273-ФЗ</w:t>
            </w:r>
          </w:p>
          <w:p w:rsidR="00A86471" w:rsidRPr="00EE788B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B">
              <w:rPr>
                <w:rFonts w:ascii="Times New Roman" w:hAnsi="Times New Roman" w:cs="Times New Roman"/>
                <w:sz w:val="28"/>
                <w:szCs w:val="28"/>
              </w:rPr>
              <w:t xml:space="preserve">- Приказ Министерства образования и науки РФ от 17 октября 2013 г. № 1155 </w:t>
            </w:r>
            <w:r w:rsidRPr="00EE7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E7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утверждении федерального государственного образовательного стандарта дошкольного образования»</w:t>
            </w:r>
            <w:r w:rsidRPr="00EE788B">
              <w:rPr>
                <w:rFonts w:ascii="Times New Roman" w:hAnsi="Times New Roman" w:cs="Times New Roman"/>
                <w:sz w:val="28"/>
                <w:szCs w:val="28"/>
              </w:rPr>
              <w:t xml:space="preserve"> (Зарегистрировано в Минюсте РФ 14 ноября 2013 г. № 30384)</w:t>
            </w:r>
          </w:p>
          <w:p w:rsidR="00A86471" w:rsidRPr="00EE788B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88B">
              <w:rPr>
                <w:rFonts w:ascii="Times New Roman" w:hAnsi="Times New Roman" w:cs="Times New Roman"/>
                <w:sz w:val="28"/>
                <w:szCs w:val="28"/>
              </w:rPr>
              <w:t xml:space="preserve">- Постановление Главного государственного санитарного врача Российской Федерации от 15 мая 2013 г. № 26 г. Москва от «Об утверждении СанПиН 2.4.1.3049-13 </w:t>
            </w:r>
            <w:r w:rsidRPr="00EE7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      </w:r>
            <w:r w:rsidRPr="00EE788B">
              <w:rPr>
                <w:rFonts w:ascii="Times New Roman" w:hAnsi="Times New Roman" w:cs="Times New Roman"/>
                <w:sz w:val="28"/>
                <w:szCs w:val="28"/>
              </w:rPr>
              <w:t xml:space="preserve"> (Зарегистрировано в Минюсте России 29 мая 2013 г. № 28564)</w:t>
            </w:r>
            <w:proofErr w:type="gramEnd"/>
          </w:p>
          <w:p w:rsidR="00A86471" w:rsidRPr="00EE788B" w:rsidRDefault="00A86471" w:rsidP="00A86471">
            <w:pPr>
              <w:numPr>
                <w:ilvl w:val="0"/>
                <w:numId w:val="1"/>
              </w:numPr>
              <w:tabs>
                <w:tab w:val="clear" w:pos="720"/>
                <w:tab w:val="num" w:pos="298"/>
              </w:tabs>
              <w:ind w:left="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5 августа 2013 г.     № 662 </w:t>
            </w:r>
            <w:r w:rsidRPr="00EE7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осуществлении мониторинга системы образования»</w:t>
            </w:r>
          </w:p>
          <w:p w:rsidR="00A86471" w:rsidRPr="00EE788B" w:rsidRDefault="00A86471" w:rsidP="00A86471">
            <w:pPr>
              <w:numPr>
                <w:ilvl w:val="0"/>
                <w:numId w:val="2"/>
              </w:numPr>
              <w:tabs>
                <w:tab w:val="clear" w:pos="720"/>
                <w:tab w:val="left" w:pos="298"/>
              </w:tabs>
              <w:ind w:left="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B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 30 августа 2013 г. № 1014 </w:t>
            </w:r>
            <w:r w:rsidRPr="00EE7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E7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      </w:r>
            <w:r w:rsidRPr="00EE788B">
              <w:rPr>
                <w:rFonts w:ascii="Times New Roman" w:hAnsi="Times New Roman" w:cs="Times New Roman"/>
                <w:sz w:val="28"/>
                <w:szCs w:val="28"/>
              </w:rPr>
              <w:t>(Зарегистрировано в Минюсте России 26.09.2013 № 30038)</w:t>
            </w:r>
          </w:p>
          <w:p w:rsidR="00A86471" w:rsidRPr="00451E87" w:rsidRDefault="00A86471" w:rsidP="007E7F10">
            <w:pPr>
              <w:spacing w:before="240" w:after="20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51E87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Министерства образования и науки РФ от 14 июня 2013 г. № 462 г. Москва </w:t>
            </w:r>
            <w:r w:rsidRPr="0045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Порядка </w:t>
            </w:r>
            <w:r w:rsidRPr="0045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проведения самообследования образовательной организацией» </w:t>
            </w:r>
            <w:r w:rsidRPr="00451E87">
              <w:rPr>
                <w:rFonts w:ascii="Times New Roman" w:hAnsi="Times New Roman" w:cs="Times New Roman"/>
                <w:sz w:val="28"/>
                <w:szCs w:val="28"/>
              </w:rPr>
              <w:t>(Зарегистрирован в Минюсте РФ 27 июня 2013 г. № 28908)</w:t>
            </w:r>
          </w:p>
          <w:p w:rsidR="00A86471" w:rsidRPr="00451E87" w:rsidRDefault="00A86471" w:rsidP="007E7F10">
            <w:pPr>
              <w:spacing w:before="240" w:after="20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  <w:t>Профессиональный</w:t>
            </w:r>
            <w:r w:rsidRPr="00451E87"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  <w:t xml:space="preserve"> стандарт педагога</w:t>
            </w:r>
            <w:r w:rsidRPr="00451E87">
              <w:rPr>
                <w:rFonts w:ascii="Times New Roman" w:hAnsi="Times New Roman" w:cs="Times New Roman"/>
                <w:bCs/>
                <w:sz w:val="28"/>
                <w:lang w:eastAsia="ru-RU"/>
              </w:rPr>
              <w:t>. Педагогическая деятельность в дошкольном, начальном общем, основном общем, среднем общем образовании (утвержден приказом Министерства труда и социальной защиты Российской Федерации от 18 октября 2013 г. N 544н);</w:t>
            </w:r>
          </w:p>
          <w:p w:rsidR="00A86471" w:rsidRDefault="00A86471" w:rsidP="007E7F10">
            <w:pPr>
              <w:tabs>
                <w:tab w:val="left" w:pos="298"/>
              </w:tabs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E7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Устав</w:t>
            </w:r>
            <w:r w:rsidRPr="00EE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E788B">
              <w:rPr>
                <w:rFonts w:ascii="Times New Roman" w:hAnsi="Times New Roman" w:cs="Times New Roman"/>
                <w:sz w:val="28"/>
                <w:szCs w:val="28"/>
              </w:rPr>
              <w:t>__________________ образовательной организации</w:t>
            </w:r>
          </w:p>
        </w:tc>
      </w:tr>
      <w:tr w:rsidR="00A86471" w:rsidTr="007E7F10">
        <w:tc>
          <w:tcPr>
            <w:tcW w:w="1726" w:type="dxa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Каковы цель и задачи реализации Программы?</w:t>
            </w:r>
          </w:p>
        </w:tc>
        <w:tc>
          <w:tcPr>
            <w:tcW w:w="428" w:type="dxa"/>
            <w:gridSpan w:val="2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17" w:type="dxa"/>
            <w:gridSpan w:val="2"/>
          </w:tcPr>
          <w:p w:rsidR="00A86471" w:rsidRDefault="00A86471" w:rsidP="007E7F10">
            <w:pPr>
              <w:ind w:firstLine="7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отсутствии примерных программ предлагаем цель и задачи формулировать, используя текст ФГОС ДО (п.п. 2.1,  и 1.6)</w:t>
            </w:r>
          </w:p>
          <w:p w:rsidR="00A86471" w:rsidRPr="00924D68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6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  <w:r w:rsidRPr="00924D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6471" w:rsidRDefault="00A86471" w:rsidP="007E7F10">
            <w:pPr>
              <w:pStyle w:val="2"/>
              <w:spacing w:before="240" w:after="240"/>
              <w:ind w:left="0" w:right="-1" w:firstLine="567"/>
              <w:outlineLvl w:val="1"/>
              <w:rPr>
                <w:szCs w:val="28"/>
              </w:rPr>
            </w:pPr>
            <w:r w:rsidRPr="00924D68">
              <w:rPr>
                <w:szCs w:val="28"/>
              </w:rPr>
              <w:t xml:space="preserve">Позитивная социализация и всестороннее развитие ребенка младенческого, раннего или дошкольного возраста в адекватных его возрасту детских видах деятельности. </w:t>
            </w:r>
          </w:p>
          <w:p w:rsidR="00A86471" w:rsidRDefault="00A86471" w:rsidP="007E7F10">
            <w:pPr>
              <w:pStyle w:val="2"/>
              <w:spacing w:before="240" w:after="240"/>
              <w:ind w:left="0" w:right="-1" w:firstLine="567"/>
              <w:outlineLvl w:val="1"/>
              <w:rPr>
                <w:i/>
                <w:szCs w:val="28"/>
              </w:rPr>
            </w:pPr>
            <w:proofErr w:type="gramStart"/>
            <w:r w:rsidRPr="002F1693">
              <w:rPr>
                <w:i/>
                <w:szCs w:val="28"/>
              </w:rPr>
              <w:t>(или</w:t>
            </w:r>
            <w:r>
              <w:rPr>
                <w:szCs w:val="28"/>
              </w:rPr>
              <w:t>:</w:t>
            </w:r>
            <w:r>
              <w:t xml:space="preserve"> </w:t>
            </w:r>
            <w:r w:rsidRPr="00E01211">
              <w:rPr>
                <w:szCs w:val="28"/>
              </w:rPr>
      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      </w:r>
            <w:r>
              <w:rPr>
                <w:i/>
                <w:szCs w:val="28"/>
              </w:rPr>
              <w:t xml:space="preserve"> </w:t>
            </w:r>
            <w:proofErr w:type="gramEnd"/>
          </w:p>
          <w:p w:rsidR="00A86471" w:rsidRPr="00F763C0" w:rsidRDefault="00A86471" w:rsidP="007E7F10">
            <w:pPr>
              <w:pStyle w:val="2"/>
              <w:spacing w:before="240" w:after="240"/>
              <w:ind w:left="0" w:right="-1" w:firstLine="567"/>
              <w:outlineLvl w:val="1"/>
              <w:rPr>
                <w:szCs w:val="28"/>
              </w:rPr>
            </w:pPr>
            <w:r w:rsidRPr="002F1693">
              <w:rPr>
                <w:b/>
                <w:i/>
                <w:szCs w:val="28"/>
              </w:rPr>
              <w:t xml:space="preserve"> или</w:t>
            </w:r>
            <w:r>
              <w:rPr>
                <w:szCs w:val="28"/>
              </w:rPr>
              <w:t xml:space="preserve"> С</w:t>
            </w:r>
            <w:r w:rsidRPr="00002A1C">
              <w:rPr>
                <w:bCs/>
                <w:szCs w:val="28"/>
              </w:rPr>
              <w:t>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</w:t>
            </w:r>
            <w:r>
              <w:rPr>
                <w:bCs/>
                <w:szCs w:val="28"/>
              </w:rPr>
              <w:t>ьми периода дошкольного детства.</w:t>
            </w:r>
            <w:r w:rsidRPr="00D2762F">
              <w:rPr>
                <w:bCs/>
              </w:rPr>
              <w:t xml:space="preserve"> </w:t>
            </w:r>
          </w:p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D68">
              <w:rPr>
                <w:rFonts w:ascii="Times New Roman" w:hAnsi="Times New Roman" w:cs="Times New Roman"/>
                <w:b/>
                <w:sz w:val="28"/>
                <w:szCs w:val="28"/>
              </w:rPr>
              <w:t>Задачи, решение которых необходимо для реализации цели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24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86471" w:rsidRPr="000921A5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0921A5">
              <w:rPr>
                <w:rFonts w:ascii="Times New Roman" w:hAnsi="Times New Roman" w:cs="Times New Roman"/>
                <w:sz w:val="28"/>
                <w:szCs w:val="28"/>
              </w:rPr>
              <w:t>охраны и укрепление физического и психического здоровья детей, в том числе их эмоционального благополучия 2) обеспечения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 3) обеспечения преемственности целей, задач и содержания образования, реализуемых в рамках образовательных программ</w:t>
            </w:r>
            <w:proofErr w:type="gramEnd"/>
            <w:r w:rsidRPr="000921A5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уровней (далее – преемственность основных образовательных программ дошкольного и начального общего образования) 4) создания благоприятных условий </w:t>
            </w:r>
            <w:r w:rsidRPr="00092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 </w:t>
            </w:r>
          </w:p>
          <w:p w:rsidR="00A86471" w:rsidRPr="000921A5" w:rsidRDefault="00A86471" w:rsidP="007E7F10">
            <w:pPr>
              <w:ind w:firstLine="7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1A5">
              <w:rPr>
                <w:rFonts w:ascii="Times New Roman" w:hAnsi="Times New Roman" w:cs="Times New Roman"/>
                <w:sz w:val="28"/>
                <w:szCs w:val="28"/>
              </w:rPr>
      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</w:r>
          </w:p>
          <w:p w:rsidR="00A86471" w:rsidRPr="000921A5" w:rsidRDefault="00A86471" w:rsidP="007E7F10">
            <w:pPr>
              <w:ind w:firstLine="7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21A5">
              <w:rPr>
                <w:rFonts w:ascii="Times New Roman" w:hAnsi="Times New Roman" w:cs="Times New Roman"/>
                <w:sz w:val="28"/>
                <w:szCs w:val="28"/>
              </w:rPr>
      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 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      </w:r>
            <w:proofErr w:type="gramEnd"/>
            <w:r w:rsidRPr="000921A5">
              <w:rPr>
                <w:rFonts w:ascii="Times New Roman" w:hAnsi="Times New Roman" w:cs="Times New Roman"/>
                <w:sz w:val="28"/>
                <w:szCs w:val="28"/>
              </w:rPr>
              <w:t xml:space="preserve"> 8) формирования социокультурной среды, соответствующей возрастным, индивидуальным, психологическим и физиологическим особенностям детей; 9) обеспечения психолого-педагогической поддержки семьи и повышения компетентности родителей (законных представителей) в вопросах развития  и образования, охраны и укрепления здоровья детей.</w:t>
            </w:r>
            <w:proofErr w:type="gramStart"/>
            <w:r w:rsidRPr="000921A5">
              <w:rPr>
                <w:rFonts w:ascii="Times New Roman" w:hAnsi="Times New Roman" w:cs="Times New Roman"/>
                <w:sz w:val="28"/>
                <w:szCs w:val="28"/>
              </w:rPr>
              <w:t>—п</w:t>
            </w:r>
            <w:proofErr w:type="gramEnd"/>
            <w:r w:rsidRPr="000921A5">
              <w:rPr>
                <w:rFonts w:ascii="Times New Roman" w:hAnsi="Times New Roman" w:cs="Times New Roman"/>
                <w:sz w:val="28"/>
                <w:szCs w:val="28"/>
              </w:rPr>
              <w:t>.1.6</w:t>
            </w:r>
          </w:p>
          <w:p w:rsidR="00A86471" w:rsidRPr="00E328B5" w:rsidRDefault="00A86471" w:rsidP="007E7F10">
            <w:pPr>
              <w:pStyle w:val="a4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28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*** </w:t>
            </w:r>
            <w:r w:rsidRPr="00E328B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Часть, формируемая участниками образовательных отношений</w:t>
            </w:r>
            <w:r w:rsidRPr="00E328B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ab/>
            </w:r>
          </w:p>
          <w:p w:rsidR="00A86471" w:rsidRDefault="00A86471" w:rsidP="007E7F10">
            <w:pPr>
              <w:ind w:firstLine="7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3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Кроме того, цель и задачи могут быть дополнены в соответствии с реализацией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регионального компонента, </w:t>
            </w:r>
            <w:r w:rsidRPr="00F763C0">
              <w:rPr>
                <w:rFonts w:ascii="Times New Roman" w:hAnsi="Times New Roman" w:cs="Times New Roman"/>
                <w:i/>
                <w:sz w:val="28"/>
                <w:szCs w:val="28"/>
              </w:rPr>
              <w:t>приоритетного направления деятельности образовательного учреждения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86471" w:rsidRPr="00F763C0" w:rsidRDefault="00A86471" w:rsidP="00A86471">
            <w:pPr>
              <w:pStyle w:val="a4"/>
              <w:numPr>
                <w:ilvl w:val="0"/>
                <w:numId w:val="3"/>
              </w:numPr>
              <w:spacing w:before="240" w:after="24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763C0">
              <w:rPr>
                <w:rFonts w:ascii="Times New Roman" w:hAnsi="Times New Roman" w:cs="Times New Roman"/>
                <w:sz w:val="28"/>
                <w:lang w:eastAsia="ru-RU"/>
              </w:rPr>
              <w:t>Приобщение дошкольников к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традициям и культуре осетинского народа</w:t>
            </w:r>
            <w:r w:rsidRPr="00F763C0">
              <w:rPr>
                <w:rFonts w:ascii="Times New Roman" w:hAnsi="Times New Roman" w:cs="Times New Roman"/>
                <w:sz w:val="28"/>
                <w:lang w:eastAsia="ru-RU"/>
              </w:rPr>
              <w:t xml:space="preserve"> ***.</w:t>
            </w:r>
          </w:p>
          <w:p w:rsidR="00A86471" w:rsidRPr="00464704" w:rsidRDefault="00A86471" w:rsidP="00A86471">
            <w:pPr>
              <w:pStyle w:val="a4"/>
              <w:numPr>
                <w:ilvl w:val="0"/>
                <w:numId w:val="3"/>
              </w:numPr>
              <w:spacing w:before="240" w:after="24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763C0">
              <w:rPr>
                <w:rFonts w:ascii="Times New Roman" w:hAnsi="Times New Roman" w:cs="Times New Roman"/>
                <w:sz w:val="28"/>
                <w:lang w:eastAsia="ru-RU"/>
              </w:rPr>
              <w:t>Обеспечение коррекции речевого развития детей, зачисленных на занятия с учителем-лого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педом на основании направления </w:t>
            </w:r>
            <w:r w:rsidRPr="00F763C0">
              <w:rPr>
                <w:rFonts w:ascii="Times New Roman" w:hAnsi="Times New Roman" w:cs="Times New Roman"/>
                <w:sz w:val="28"/>
                <w:lang w:eastAsia="ru-RU"/>
              </w:rPr>
              <w:t>ПМПК, с учетом их индивидуальных особенностей***.</w:t>
            </w:r>
          </w:p>
        </w:tc>
      </w:tr>
      <w:tr w:rsidR="00A86471" w:rsidRPr="00341B64" w:rsidTr="007E7F10">
        <w:trPr>
          <w:trHeight w:val="5241"/>
        </w:trPr>
        <w:tc>
          <w:tcPr>
            <w:tcW w:w="1726" w:type="dxa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учётом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каких принципов и подходов строится Программа?</w:t>
            </w:r>
          </w:p>
        </w:tc>
        <w:tc>
          <w:tcPr>
            <w:tcW w:w="428" w:type="dxa"/>
            <w:gridSpan w:val="2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17" w:type="dxa"/>
            <w:gridSpan w:val="2"/>
          </w:tcPr>
          <w:p w:rsidR="00A86471" w:rsidRDefault="00A86471" w:rsidP="007E7F10">
            <w:pPr>
              <w:spacing w:before="240"/>
              <w:ind w:right="-143" w:firstLine="567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7A1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Принципы и подходы к формированию 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B377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A86471" w:rsidRPr="00E840EC" w:rsidRDefault="00A86471" w:rsidP="007E7F10">
            <w:pPr>
              <w:spacing w:before="240"/>
              <w:ind w:right="-143" w:firstLine="567"/>
              <w:jc w:val="left"/>
              <w:rPr>
                <w:rFonts w:ascii="Times New Roman" w:hAnsi="Times New Roman" w:cs="Times New Roman"/>
                <w:sz w:val="28"/>
              </w:rPr>
            </w:pPr>
            <w:r w:rsidRPr="005B377D">
              <w:rPr>
                <w:rFonts w:ascii="Times New Roman" w:hAnsi="Times New Roman" w:cs="Times New Roman"/>
                <w:b/>
                <w:sz w:val="28"/>
              </w:rPr>
              <w:t>Программа строится на основе следующих принципов</w:t>
            </w:r>
            <w:r w:rsidRPr="00E840EC">
              <w:rPr>
                <w:rFonts w:ascii="Times New Roman" w:hAnsi="Times New Roman" w:cs="Times New Roman"/>
                <w:sz w:val="28"/>
              </w:rPr>
              <w:t>, обозначенных в Федеральном государственном образовательном стандарте дошкольного образования:</w:t>
            </w:r>
          </w:p>
          <w:p w:rsidR="00A86471" w:rsidRPr="00FB15D0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15D0">
              <w:rPr>
                <w:rFonts w:ascii="Times New Roman" w:hAnsi="Times New Roman" w:cs="Times New Roman"/>
                <w:sz w:val="28"/>
                <w:szCs w:val="28"/>
              </w:rPr>
              <w:t>Полноценное проживание ребенком всех этапов детства, обогащение (</w:t>
            </w:r>
            <w:r w:rsidRPr="00FB15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амплификация</w:t>
            </w:r>
            <w:r w:rsidRPr="00FB15D0">
              <w:rPr>
                <w:rFonts w:ascii="Times New Roman" w:hAnsi="Times New Roman" w:cs="Times New Roman"/>
                <w:sz w:val="28"/>
                <w:szCs w:val="28"/>
              </w:rPr>
              <w:t>) детского развития.</w:t>
            </w:r>
          </w:p>
          <w:p w:rsidR="00A86471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15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      </w:r>
          </w:p>
          <w:p w:rsidR="00A86471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15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Содействие и сотрудничество</w:t>
            </w:r>
            <w:r w:rsidRPr="00FB15D0">
              <w:rPr>
                <w:rFonts w:ascii="Times New Roman" w:hAnsi="Times New Roman" w:cs="Times New Roman"/>
                <w:sz w:val="28"/>
                <w:szCs w:val="28"/>
              </w:rPr>
              <w:t xml:space="preserve"> детей и взрослых, признание ребенка полноценным участником (субъектом) образовательных отношений.</w:t>
            </w:r>
          </w:p>
          <w:p w:rsidR="00A86471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15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Поддержка инициативы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различных видах деятельности.</w:t>
            </w:r>
          </w:p>
          <w:p w:rsidR="00A86471" w:rsidRPr="00FB15D0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Сотрудничество </w:t>
            </w:r>
            <w:r w:rsidRPr="00FB15D0">
              <w:rPr>
                <w:rFonts w:ascii="Times New Roman" w:hAnsi="Times New Roman" w:cs="Times New Roman"/>
                <w:sz w:val="28"/>
                <w:szCs w:val="28"/>
              </w:rPr>
              <w:t>ГБДОУ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семьей.</w:t>
            </w:r>
          </w:p>
          <w:p w:rsidR="00A86471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</w:t>
            </w:r>
            <w:r w:rsidRPr="00E57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социокультурным традициям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семьи, общества, государства.</w:t>
            </w:r>
          </w:p>
          <w:p w:rsidR="00A86471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интересов и познавательных действий ребенка в </w:t>
            </w:r>
            <w:r w:rsidRPr="00E57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различных видах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471" w:rsidRPr="00E577AF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Возрастная адекватность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(соответствие условий, требований, методов возрасту и особенностям развития).</w:t>
            </w:r>
          </w:p>
          <w:p w:rsidR="00A86471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Учет этнокультурной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детей.</w:t>
            </w:r>
          </w:p>
          <w:p w:rsidR="00A86471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55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Поддержка разнообразия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сохранение уникальности и самоценности детства как важного этапа в общем развитии человека. </w:t>
            </w:r>
            <w:r w:rsidRPr="00FB15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Самоценность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детства – рассмотрение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периоду.</w:t>
            </w:r>
            <w:r w:rsidRPr="00514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471" w:rsidRDefault="00A86471" w:rsidP="007E7F10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62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в формах, </w:t>
            </w:r>
            <w:r w:rsidRPr="00D276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специфических</w:t>
            </w:r>
            <w:r w:rsidRPr="00D2762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      </w:r>
          </w:p>
          <w:p w:rsidR="00A86471" w:rsidRPr="005E6B02" w:rsidRDefault="00A86471" w:rsidP="007E7F10">
            <w:pPr>
              <w:tabs>
                <w:tab w:val="left" w:pos="7590"/>
              </w:tabs>
              <w:spacing w:before="240"/>
              <w:ind w:right="-14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B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Программа основывается на положениях: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86471" w:rsidRPr="00B846EB" w:rsidRDefault="00A86471" w:rsidP="007E7F10">
            <w:p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846EB">
              <w:rPr>
                <w:rFonts w:ascii="Times New Roman" w:hAnsi="Times New Roman" w:cs="Times New Roman"/>
                <w:sz w:val="28"/>
                <w:szCs w:val="28"/>
              </w:rPr>
              <w:t>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47B">
              <w:rPr>
                <w:rFonts w:ascii="Times New Roman" w:hAnsi="Times New Roman" w:cs="Times New Roman"/>
                <w:sz w:val="28"/>
                <w:szCs w:val="28"/>
              </w:rPr>
              <w:t xml:space="preserve">(учет зоны ближайшего развития ребенка, непроизвольности психических процессов,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сенситивных (</w:t>
            </w:r>
            <w:r w:rsidRPr="0089347B">
              <w:rPr>
                <w:rFonts w:ascii="Times New Roman" w:hAnsi="Times New Roman" w:cs="Times New Roman"/>
                <w:sz w:val="28"/>
                <w:szCs w:val="28"/>
              </w:rPr>
              <w:t>оптимальных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347B">
              <w:rPr>
                <w:rFonts w:ascii="Times New Roman" w:hAnsi="Times New Roman" w:cs="Times New Roman"/>
                <w:sz w:val="28"/>
                <w:szCs w:val="28"/>
              </w:rPr>
              <w:t xml:space="preserve"> периодов для развития новых каче</w:t>
            </w:r>
            <w:proofErr w:type="gramStart"/>
            <w:r w:rsidRPr="0089347B">
              <w:rPr>
                <w:rFonts w:ascii="Times New Roman" w:hAnsi="Times New Roman" w:cs="Times New Roman"/>
                <w:sz w:val="28"/>
                <w:szCs w:val="28"/>
              </w:rPr>
              <w:t>ств пс</w:t>
            </w:r>
            <w:proofErr w:type="gramEnd"/>
            <w:r w:rsidRPr="0089347B">
              <w:rPr>
                <w:rFonts w:ascii="Times New Roman" w:hAnsi="Times New Roman" w:cs="Times New Roman"/>
                <w:sz w:val="28"/>
                <w:szCs w:val="28"/>
              </w:rPr>
              <w:t>ихики и личности дошкольника и др.)</w:t>
            </w:r>
            <w:r w:rsidRPr="00B846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6471" w:rsidRPr="00B846EB" w:rsidRDefault="00A86471" w:rsidP="007E7F10">
            <w:p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6EB">
              <w:rPr>
                <w:rFonts w:ascii="Times New Roman" w:hAnsi="Times New Roman" w:cs="Times New Roman"/>
                <w:sz w:val="28"/>
                <w:szCs w:val="28"/>
              </w:rPr>
              <w:t>2)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образования;</w:t>
            </w:r>
          </w:p>
          <w:p w:rsidR="00A86471" w:rsidRDefault="00A86471" w:rsidP="007E7F10">
            <w:p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6EB">
              <w:rPr>
                <w:rFonts w:ascii="Times New Roman" w:hAnsi="Times New Roman" w:cs="Times New Roman"/>
                <w:sz w:val="28"/>
                <w:szCs w:val="28"/>
              </w:rPr>
              <w:t>3) действующего законодательства, иных нормативных правовых актов, регулирующих деятельность системы дошкольного образования.</w:t>
            </w:r>
          </w:p>
          <w:p w:rsidR="00A86471" w:rsidRDefault="00A86471" w:rsidP="007E7F10">
            <w:pPr>
              <w:spacing w:before="240"/>
              <w:ind w:right="-143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E50BF5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Теоретико-методологической основой организа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ции дошкольного образования в МБ</w:t>
            </w:r>
            <w:r w:rsidRPr="00E50BF5">
              <w:rPr>
                <w:rFonts w:ascii="Times New Roman" w:hAnsi="Times New Roman" w:cs="Times New Roman"/>
                <w:bCs/>
                <w:sz w:val="28"/>
                <w:szCs w:val="28"/>
              </w:rPr>
              <w:t>ДОУ являются следующие подходы:</w:t>
            </w:r>
          </w:p>
          <w:p w:rsidR="00A86471" w:rsidRDefault="00A86471" w:rsidP="007E7F10">
            <w:pPr>
              <w:spacing w:before="240"/>
              <w:ind w:right="-143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577AF">
              <w:rPr>
                <w:rFonts w:ascii="Times New Roman" w:hAnsi="Times New Roman" w:cs="Times New Roman"/>
                <w:b/>
                <w:sz w:val="28"/>
                <w:szCs w:val="28"/>
              </w:rPr>
              <w:t>ультурно-исторический подход</w:t>
            </w: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 xml:space="preserve"> (Л.С. Выготский) к развитию психики ребенка</w:t>
            </w:r>
            <w:proofErr w:type="gramStart"/>
            <w:r w:rsidRPr="00E577AF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E577AF">
              <w:rPr>
                <w:rFonts w:ascii="Times New Roman" w:hAnsi="Times New Roman" w:cs="Times New Roman"/>
                <w:sz w:val="28"/>
                <w:szCs w:val="28"/>
              </w:rPr>
              <w:t>азвитие определяется как «…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развития».</w:t>
            </w:r>
          </w:p>
          <w:p w:rsidR="00A86471" w:rsidRPr="00E577AF" w:rsidRDefault="00A86471" w:rsidP="007E7F10">
            <w:pPr>
              <w:ind w:right="-14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>Принципы:</w:t>
            </w:r>
          </w:p>
          <w:p w:rsidR="00A86471" w:rsidRPr="00E577AF" w:rsidRDefault="00A86471" w:rsidP="007E7F10">
            <w:pPr>
              <w:ind w:right="-14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ab/>
              <w:t>Принцип активности, инициативности и субъектности в развитии ребенка.</w:t>
            </w:r>
          </w:p>
          <w:p w:rsidR="00A86471" w:rsidRPr="00E577AF" w:rsidRDefault="00A86471" w:rsidP="007E7F10">
            <w:pPr>
              <w:ind w:right="-14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ab/>
              <w:t>Учет зоны ближайшего развития (сегодняшняя зона ближайшего развития станет для ребенка уровнем его актуального развития).</w:t>
            </w:r>
          </w:p>
          <w:p w:rsidR="00A86471" w:rsidRPr="00E577AF" w:rsidRDefault="00A86471" w:rsidP="007E7F10">
            <w:pPr>
              <w:ind w:right="-14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ab/>
              <w:t>Среда является источником развития ребенка (одно и то же средовое воздействие по-разному сказывается на детях разного возраста в силу их различных возрастных особенностей).</w:t>
            </w:r>
          </w:p>
          <w:p w:rsidR="00A86471" w:rsidRPr="00E577AF" w:rsidRDefault="00A86471" w:rsidP="007E7F10">
            <w:pPr>
              <w:ind w:right="-14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основных условий полноценного развития ребенка выступают: общение между ребенком и взрослым и нормальное развитие (созревание и функционирование) нервной системы ребенка.</w:t>
            </w:r>
          </w:p>
          <w:p w:rsidR="00A86471" w:rsidRPr="00E577AF" w:rsidRDefault="00A86471" w:rsidP="007E7F10">
            <w:pPr>
              <w:ind w:right="-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577AF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ичностный подход</w:t>
            </w: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 xml:space="preserve"> (Л.С. Выготский, А.Н. Леонтьев, Л.И. Божович, Д.Б. Эльконин, А.В. Запорожец) к проблеме развития психики ребенка:</w:t>
            </w:r>
          </w:p>
          <w:p w:rsidR="00A86471" w:rsidRPr="00E577AF" w:rsidRDefault="00A86471" w:rsidP="007E7F10">
            <w:pPr>
              <w:ind w:right="-14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дошкольном возрасте деятельность мотивируется в основном непосредственными мотивами. Предлагаемая ребенку деятельность должна быть для него осмысленной, только в этом случае она будет оказывать на него развивающее воздействие.</w:t>
            </w:r>
          </w:p>
          <w:p w:rsidR="00A86471" w:rsidRDefault="00A86471" w:rsidP="007E7F10">
            <w:pPr>
              <w:ind w:right="-14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развития психики ребенка-дошкольника за счет максимального развития всех специфических детских видов деятельности, в результате чего происходит не только интеллектуальное, но и личностное развитие ребенка.</w:t>
            </w:r>
          </w:p>
          <w:p w:rsidR="00A86471" w:rsidRDefault="00A86471" w:rsidP="007E7F10">
            <w:pPr>
              <w:ind w:right="-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577AF">
              <w:rPr>
                <w:rFonts w:ascii="Times New Roman" w:hAnsi="Times New Roman" w:cs="Times New Roman"/>
                <w:b/>
                <w:sz w:val="28"/>
                <w:szCs w:val="28"/>
              </w:rPr>
              <w:t>еятельный подход</w:t>
            </w: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 xml:space="preserve"> (А.Н. Леонтьев, Д.Б. Эльконин, А.В. Запорожец, В.В. Давыдов) к проблеме развития психики ребенка:</w:t>
            </w:r>
          </w:p>
          <w:p w:rsidR="00A86471" w:rsidRPr="00E577AF" w:rsidRDefault="00A86471" w:rsidP="007E7F10">
            <w:pPr>
              <w:ind w:right="-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>Деятельность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      </w:r>
          </w:p>
          <w:p w:rsidR="00A86471" w:rsidRPr="00E577AF" w:rsidRDefault="00A86471" w:rsidP="007E7F10">
            <w:pPr>
              <w:ind w:right="-14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>Игра – ведущий вид деятельности ребенка-дошкольника!</w:t>
            </w:r>
          </w:p>
          <w:p w:rsidR="00A86471" w:rsidRPr="005B377D" w:rsidRDefault="00A86471" w:rsidP="007E7F10">
            <w:pPr>
              <w:ind w:right="-14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7AF">
              <w:rPr>
                <w:rFonts w:ascii="Times New Roman" w:hAnsi="Times New Roman" w:cs="Times New Roman"/>
                <w:sz w:val="28"/>
                <w:szCs w:val="28"/>
              </w:rPr>
              <w:t>В игре формируются универсальные генетические предпосылки учебной деятельности: символическая функция, воображение и фантазия, целеполагание, умственный план действия, произвольность поведения и др.</w:t>
            </w:r>
          </w:p>
          <w:p w:rsidR="00A86471" w:rsidRPr="007A1E0D" w:rsidRDefault="00A86471" w:rsidP="007E7F10">
            <w:pPr>
              <w:spacing w:before="240"/>
              <w:ind w:right="-143" w:firstLine="567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Программа разработана в соответствии с принципами и ценностями личностно-ориентированного образования, которые позволяют педагогическому коллективу эффективно реализовывать поставленную цель и задачи </w:t>
            </w:r>
            <w:r w:rsidRPr="007A1E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***</w:t>
            </w:r>
            <w:r w:rsidRPr="007A1E0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86471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Личностно</w:t>
            </w:r>
            <w:r w:rsidRPr="009656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656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гуманистический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взаимодействия взрослых и детей. Уважение личности ребенка.</w:t>
            </w:r>
          </w:p>
          <w:p w:rsidR="00A86471" w:rsidRPr="0051426E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Развивающее обучение:</w:t>
            </w:r>
          </w:p>
          <w:p w:rsidR="00A86471" w:rsidRPr="0051426E" w:rsidRDefault="00A86471" w:rsidP="00A86471">
            <w:pPr>
              <w:pStyle w:val="a4"/>
              <w:numPr>
                <w:ilvl w:val="0"/>
                <w:numId w:val="9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E">
              <w:rPr>
                <w:rFonts w:ascii="Times New Roman" w:hAnsi="Times New Roman" w:cs="Times New Roman"/>
                <w:sz w:val="28"/>
                <w:szCs w:val="28"/>
              </w:rPr>
              <w:t xml:space="preserve">Главная цель дошкольного образования – развитие ребенка. Обучение, как целенаправленный, специально организованный процесс взаимодействия взрослого и ребенка, в котором происходит передача взрослым и присвоение ребенком социального опыта, ведет за собой развитие. Таким образом, образование должно строиться в зоне ближайшего развития ребенка. </w:t>
            </w:r>
          </w:p>
          <w:p w:rsidR="00A86471" w:rsidRPr="0051426E" w:rsidRDefault="00A86471" w:rsidP="00A86471">
            <w:pPr>
              <w:pStyle w:val="a4"/>
              <w:numPr>
                <w:ilvl w:val="0"/>
                <w:numId w:val="9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Связь информации, полученной от взрослого с </w:t>
            </w:r>
            <w:r w:rsidRPr="005142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информацией, добытой самими детьми; организация разнообразного детского опыта и детских открытий; специальный отбор взрослым развивающих объектов для самостоятельной детской деятельности.</w:t>
            </w:r>
          </w:p>
          <w:p w:rsidR="00A86471" w:rsidRPr="0051426E" w:rsidRDefault="00A86471" w:rsidP="00A86471">
            <w:pPr>
              <w:pStyle w:val="a4"/>
              <w:numPr>
                <w:ilvl w:val="0"/>
                <w:numId w:val="9"/>
              </w:numPr>
              <w:spacing w:before="240" w:after="20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E">
              <w:rPr>
                <w:rFonts w:ascii="Times New Roman" w:hAnsi="Times New Roman" w:cs="Times New Roman"/>
                <w:bCs/>
                <w:sz w:val="28"/>
                <w:szCs w:val="28"/>
              </w:rPr>
              <w:t>Насыщение детской жизни новыми яркими впечатлениями, «неясными» знаниями, образами, представлениями, которые намечают дальнейшие горизонты развития.</w:t>
            </w:r>
          </w:p>
          <w:p w:rsidR="00A86471" w:rsidRPr="0051426E" w:rsidRDefault="00A86471" w:rsidP="00A86471">
            <w:pPr>
              <w:pStyle w:val="a4"/>
              <w:numPr>
                <w:ilvl w:val="0"/>
                <w:numId w:val="9"/>
              </w:numPr>
              <w:spacing w:before="240" w:after="20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E">
              <w:rPr>
                <w:rFonts w:ascii="Times New Roman" w:hAnsi="Times New Roman" w:cs="Times New Roman"/>
                <w:bCs/>
                <w:sz w:val="28"/>
                <w:szCs w:val="28"/>
              </w:rPr>
              <w:t>Отбор образовательного материала с учетом возможности применения полученной информации в практической деятельности детей.</w:t>
            </w:r>
          </w:p>
          <w:p w:rsidR="00A86471" w:rsidRPr="0051426E" w:rsidRDefault="00A86471" w:rsidP="00A86471">
            <w:pPr>
              <w:pStyle w:val="a4"/>
              <w:numPr>
                <w:ilvl w:val="0"/>
                <w:numId w:val="9"/>
              </w:numPr>
              <w:spacing w:before="240" w:after="20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E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Систематическая и целенаправленная поддержка педагогами различных форм детской активности и инициативы.</w:t>
            </w:r>
          </w:p>
          <w:p w:rsidR="00A86471" w:rsidRPr="0051426E" w:rsidRDefault="00A86471" w:rsidP="00A86471">
            <w:pPr>
              <w:pStyle w:val="a4"/>
              <w:numPr>
                <w:ilvl w:val="0"/>
                <w:numId w:val="9"/>
              </w:numPr>
              <w:spacing w:before="240" w:after="20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Ориентация в образовательном содержании на актуальные интересы ребенка, склонности и способности. </w:t>
            </w:r>
          </w:p>
          <w:p w:rsidR="00A86471" w:rsidRDefault="00A86471" w:rsidP="00A86471">
            <w:pPr>
              <w:pStyle w:val="a4"/>
              <w:numPr>
                <w:ilvl w:val="0"/>
                <w:numId w:val="4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Интеграция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Принцип интеграции связан с возрастными особенностями детей дошкольного возраста, когда</w:t>
            </w:r>
          </w:p>
          <w:p w:rsidR="00A86471" w:rsidRDefault="00A86471" w:rsidP="00A86471">
            <w:pPr>
              <w:pStyle w:val="a4"/>
              <w:numPr>
                <w:ilvl w:val="0"/>
                <w:numId w:val="5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520">
              <w:rPr>
                <w:rFonts w:ascii="Times New Roman" w:hAnsi="Times New Roman" w:cs="Times New Roman"/>
                <w:sz w:val="28"/>
                <w:szCs w:val="28"/>
              </w:rPr>
              <w:t>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деятельность дошкольника представляет собой «еще недостаточно дифференцированное целое» (Л.С. Выготский);</w:t>
            </w:r>
          </w:p>
          <w:p w:rsidR="00A86471" w:rsidRDefault="00A86471" w:rsidP="00A86471">
            <w:pPr>
              <w:pStyle w:val="a4"/>
              <w:numPr>
                <w:ilvl w:val="0"/>
                <w:numId w:val="5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«схватывание целого раньше частей позволяет ребенку «сразу» интегрально видеть предметы глазами всех людей» (В.В. Давыдов);</w:t>
            </w:r>
          </w:p>
          <w:p w:rsidR="00A86471" w:rsidRDefault="00A86471" w:rsidP="00A86471">
            <w:pPr>
              <w:pStyle w:val="a4"/>
              <w:numPr>
                <w:ilvl w:val="0"/>
                <w:numId w:val="5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«прежде чем знание о целостности мира будет оформлено в системе теоретических понятий ребенка, он должен воссоздать подвижный интегральный образ действительности на уровне воображения» (В.В. Давыдов, В.Т. Кудрявцев)</w:t>
            </w:r>
          </w:p>
          <w:p w:rsidR="00A86471" w:rsidRDefault="00A86471" w:rsidP="00A86471">
            <w:pPr>
              <w:pStyle w:val="a4"/>
              <w:numPr>
                <w:ilvl w:val="0"/>
                <w:numId w:val="6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Комплексно-тематический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      </w:r>
          </w:p>
          <w:p w:rsidR="00A86471" w:rsidRPr="00812233" w:rsidRDefault="00A86471" w:rsidP="00A86471">
            <w:pPr>
              <w:pStyle w:val="a4"/>
              <w:numPr>
                <w:ilvl w:val="0"/>
                <w:numId w:val="6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адаптивности </w:t>
            </w:r>
            <w:r w:rsidRPr="00812233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</w:t>
            </w:r>
            <w:proofErr w:type="gramStart"/>
            <w:r w:rsidRPr="00812233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8122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6471" w:rsidRDefault="00A86471" w:rsidP="00A86471">
            <w:pPr>
              <w:pStyle w:val="a4"/>
              <w:numPr>
                <w:ilvl w:val="0"/>
                <w:numId w:val="7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адаптивность предметно-развивающей среды МБДОУ к потребностям ребенка дошкольного возраста, обеспечивающей комфорт ребенка, сохранение и укрепление его здоровья, полноценное развитие;</w:t>
            </w:r>
          </w:p>
          <w:p w:rsidR="00A86471" w:rsidRDefault="00A86471" w:rsidP="00A86471">
            <w:pPr>
              <w:pStyle w:val="a4"/>
              <w:numPr>
                <w:ilvl w:val="0"/>
                <w:numId w:val="7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адаптивность ребенка к пространству МБДОУ и окружающему социальному миру.</w:t>
            </w:r>
          </w:p>
          <w:p w:rsidR="00A86471" w:rsidRPr="005B377D" w:rsidRDefault="00A86471" w:rsidP="00A86471">
            <w:pPr>
              <w:pStyle w:val="a4"/>
              <w:numPr>
                <w:ilvl w:val="0"/>
                <w:numId w:val="8"/>
              </w:numPr>
              <w:spacing w:before="24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812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6EB">
              <w:rPr>
                <w:rFonts w:ascii="Times New Roman" w:hAnsi="Times New Roman" w:cs="Times New Roman"/>
                <w:sz w:val="28"/>
                <w:szCs w:val="28"/>
              </w:rPr>
              <w:t>гендерн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846EB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46E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471" w:rsidRPr="00341B64" w:rsidTr="007E7F10">
        <w:tc>
          <w:tcPr>
            <w:tcW w:w="9571" w:type="dxa"/>
            <w:gridSpan w:val="5"/>
          </w:tcPr>
          <w:p w:rsidR="00A86471" w:rsidRPr="000921A5" w:rsidRDefault="00A86471" w:rsidP="007E7F10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Вспоминаем текст ФГОС </w:t>
            </w:r>
            <w:proofErr w:type="gramStart"/>
            <w:r w:rsidRPr="000921A5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  <w:r w:rsidRPr="000921A5">
              <w:rPr>
                <w:rFonts w:ascii="Times New Roman" w:hAnsi="Times New Roman" w:cs="Times New Roman"/>
                <w:i/>
                <w:sz w:val="28"/>
                <w:szCs w:val="28"/>
              </w:rPr>
              <w:t>: «Пояснительная записка должна раскрывать… значимые для разработки и реализации Программы характеристики».</w:t>
            </w:r>
          </w:p>
          <w:p w:rsidR="00A86471" w:rsidRDefault="00A86471" w:rsidP="007E7F10">
            <w:pPr>
              <w:ind w:firstLine="7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71" w:rsidRPr="00A20973" w:rsidTr="007E7F10">
        <w:tc>
          <w:tcPr>
            <w:tcW w:w="1726" w:type="dxa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Какой контингент воспитанников детского сада?</w:t>
            </w:r>
          </w:p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8" w:type="dxa"/>
            <w:gridSpan w:val="2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17" w:type="dxa"/>
            <w:gridSpan w:val="2"/>
          </w:tcPr>
          <w:p w:rsidR="00A86471" w:rsidRDefault="00A86471" w:rsidP="007E7F1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учитывает возрастные и индивидуальные особенности контингента детей, воспитывающихся в образовательном учреждении.</w:t>
            </w:r>
          </w:p>
          <w:p w:rsidR="00A86471" w:rsidRDefault="00A86471" w:rsidP="007E7F10">
            <w:pPr>
              <w:spacing w:before="240"/>
              <w:ind w:right="-143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B846EB">
              <w:rPr>
                <w:rFonts w:ascii="Times New Roman" w:hAnsi="Times New Roman" w:cs="Times New Roman"/>
                <w:sz w:val="28"/>
                <w:szCs w:val="28"/>
              </w:rPr>
              <w:t>ДОУ обеспечивает обучение, воспитание и развитие детей в возрасте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Pr="00B846E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прекращения образовательных отношений в группах общеразвивающей направленности</w:t>
            </w:r>
            <w:r w:rsidRPr="00B84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6471" w:rsidRDefault="00A86471" w:rsidP="007E7F1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71" w:rsidRDefault="00A86471" w:rsidP="007E7F10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73">
              <w:rPr>
                <w:rFonts w:ascii="Times New Roman" w:hAnsi="Times New Roman" w:cs="Times New Roman"/>
                <w:i/>
                <w:sz w:val="28"/>
                <w:szCs w:val="28"/>
              </w:rPr>
              <w:t>МДОУ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….  Всего в </w:t>
            </w:r>
            <w:r w:rsidRPr="00A20973">
              <w:rPr>
                <w:rFonts w:ascii="Times New Roman" w:hAnsi="Times New Roman" w:cs="Times New Roman"/>
                <w:i/>
                <w:sz w:val="28"/>
                <w:szCs w:val="28"/>
              </w:rPr>
              <w:t>МДОУ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воспитывается … детей. Общее количество групп –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– …..</w:t>
            </w:r>
            <w:r w:rsidRPr="00F65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Структура групп МДОУ (кол-во групп и кол-во детей)  и особенности контингента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(основные характеристики воспитанников: возрастные и индивидуальные). </w:t>
            </w:r>
          </w:p>
          <w:p w:rsidR="00A86471" w:rsidRPr="00940D1D" w:rsidRDefault="00A86471" w:rsidP="007E7F10">
            <w:pPr>
              <w:spacing w:before="240"/>
              <w:ind w:right="-143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6EB">
              <w:rPr>
                <w:rFonts w:ascii="Times New Roman" w:hAnsi="Times New Roman" w:cs="Times New Roman"/>
                <w:sz w:val="28"/>
                <w:szCs w:val="28"/>
              </w:rPr>
              <w:t>Разделение детей на возрастные группы осуществляется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твии </w:t>
            </w:r>
            <w:r w:rsidRPr="00940D1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40D1D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закономерностями психического развития ребенка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      </w:r>
          </w:p>
          <w:p w:rsidR="00A86471" w:rsidRPr="00940D1D" w:rsidRDefault="00A86471" w:rsidP="007E7F10">
            <w:pPr>
              <w:spacing w:before="240"/>
              <w:ind w:right="-143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D1D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Предельная наполняемость групп общеразвивающей направленности определяется согласно СанПиН, исходя из расчета площади групповой (игровой) комнаты:</w:t>
            </w:r>
          </w:p>
          <w:p w:rsidR="00A86471" w:rsidRPr="00940D1D" w:rsidRDefault="00A86471" w:rsidP="00A86471">
            <w:pPr>
              <w:numPr>
                <w:ilvl w:val="0"/>
                <w:numId w:val="10"/>
              </w:numPr>
              <w:tabs>
                <w:tab w:val="num" w:pos="567"/>
              </w:tabs>
              <w:spacing w:before="240"/>
              <w:ind w:left="360" w:right="-143" w:hanging="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групп раннего возраста (до 3-х лет) не менее 2,5 </w:t>
            </w:r>
            <w:r w:rsidRPr="00940D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метров квадратных на 1 ребенка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фактически находящегося в группе</w:t>
            </w:r>
            <w:r w:rsidRPr="00940D1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86471" w:rsidRPr="00036E12" w:rsidRDefault="00A86471" w:rsidP="00A86471">
            <w:pPr>
              <w:numPr>
                <w:ilvl w:val="0"/>
                <w:numId w:val="10"/>
              </w:numPr>
              <w:tabs>
                <w:tab w:val="num" w:pos="567"/>
              </w:tabs>
              <w:spacing w:before="240"/>
              <w:ind w:left="360" w:right="-143" w:hanging="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групп дошкольного возраста (от 3-х до 8-ми лет) - не менее 2,0 метров квадратных на одного ребенка, фактически находящегося в группе. </w:t>
            </w:r>
          </w:p>
          <w:p w:rsidR="00A86471" w:rsidRDefault="00A86471" w:rsidP="007E7F10">
            <w:pPr>
              <w:spacing w:before="240"/>
              <w:ind w:right="-143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в МБДОУ строится с учетом возрастных и индивидуальных особенностей воспитанников. </w:t>
            </w:r>
          </w:p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Возрастные характеристики можно найти во всех комплексных программах)</w:t>
            </w:r>
          </w:p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6471" w:rsidRPr="00097F72" w:rsidRDefault="00A86471" w:rsidP="007E7F10">
            <w:pPr>
              <w:spacing w:before="240"/>
              <w:ind w:right="-143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контингента воспитанников МБДОУ***</w:t>
            </w:r>
          </w:p>
          <w:tbl>
            <w:tblPr>
              <w:tblStyle w:val="a3"/>
              <w:tblW w:w="9748" w:type="dxa"/>
              <w:tblLook w:val="04A0"/>
            </w:tblPr>
            <w:tblGrid>
              <w:gridCol w:w="2093"/>
              <w:gridCol w:w="1276"/>
              <w:gridCol w:w="1276"/>
              <w:gridCol w:w="1276"/>
              <w:gridCol w:w="1417"/>
              <w:gridCol w:w="1276"/>
              <w:gridCol w:w="1134"/>
            </w:tblGrid>
            <w:tr w:rsidR="00A86471" w:rsidTr="007E7F10">
              <w:tc>
                <w:tcPr>
                  <w:tcW w:w="2093" w:type="dxa"/>
                  <w:vMerge w:val="restart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Группа/</w:t>
                  </w:r>
                </w:p>
                <w:p w:rsidR="00A86471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7655" w:type="dxa"/>
                  <w:gridSpan w:val="6"/>
                </w:tcPr>
                <w:p w:rsidR="00A86471" w:rsidRPr="00EC00A5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контингента детей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(данные на сентябрь 2013 года) </w:t>
                  </w:r>
                </w:p>
              </w:tc>
            </w:tr>
            <w:tr w:rsidR="00A86471" w:rsidTr="007E7F10">
              <w:tc>
                <w:tcPr>
                  <w:tcW w:w="2093" w:type="dxa"/>
                  <w:vMerge/>
                </w:tcPr>
                <w:p w:rsidR="00A86471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gridSpan w:val="2"/>
                </w:tcPr>
                <w:p w:rsidR="00A86471" w:rsidRPr="00EC00A5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 (% от числа детей в группе)</w:t>
                  </w:r>
                </w:p>
              </w:tc>
              <w:tc>
                <w:tcPr>
                  <w:tcW w:w="5103" w:type="dxa"/>
                  <w:gridSpan w:val="4"/>
                </w:tcPr>
                <w:p w:rsidR="00A86471" w:rsidRPr="00EC00A5" w:rsidRDefault="00A86471" w:rsidP="007E7F10">
                  <w:pPr>
                    <w:framePr w:hSpace="180" w:wrap="around" w:hAnchor="margin" w:y="11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здоровья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(% от числа детей в группе)</w:t>
                  </w:r>
                </w:p>
              </w:tc>
            </w:tr>
            <w:tr w:rsidR="00A86471" w:rsidTr="007E7F10">
              <w:trPr>
                <w:trHeight w:val="562"/>
              </w:trPr>
              <w:tc>
                <w:tcPr>
                  <w:tcW w:w="2093" w:type="dxa"/>
                  <w:vMerge/>
                </w:tcPr>
                <w:p w:rsidR="00A86471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A86471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76" w:type="dxa"/>
                  <w:vMerge w:val="restart"/>
                </w:tcPr>
                <w:p w:rsidR="00A86471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276" w:type="dxa"/>
                  <w:vMerge w:val="restart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I</w:t>
                  </w:r>
                </w:p>
              </w:tc>
              <w:tc>
                <w:tcPr>
                  <w:tcW w:w="1417" w:type="dxa"/>
                  <w:vMerge w:val="restart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II</w:t>
                  </w:r>
                </w:p>
              </w:tc>
              <w:tc>
                <w:tcPr>
                  <w:tcW w:w="1276" w:type="dxa"/>
                  <w:vMerge w:val="restart"/>
                </w:tcPr>
                <w:p w:rsidR="00A86471" w:rsidRPr="00EC00A5" w:rsidRDefault="00A86471" w:rsidP="007E7F10">
                  <w:pPr>
                    <w:framePr w:hSpace="180" w:wrap="around" w:hAnchor="margin" w:y="1191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III</w:t>
                  </w:r>
                </w:p>
              </w:tc>
              <w:tc>
                <w:tcPr>
                  <w:tcW w:w="1134" w:type="dxa"/>
                  <w:vMerge w:val="restart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IV</w:t>
                  </w:r>
                </w:p>
              </w:tc>
            </w:tr>
            <w:tr w:rsidR="00A86471" w:rsidTr="007E7F10">
              <w:trPr>
                <w:trHeight w:val="322"/>
              </w:trPr>
              <w:tc>
                <w:tcPr>
                  <w:tcW w:w="2093" w:type="dxa"/>
                  <w:vMerge/>
                </w:tcPr>
                <w:p w:rsidR="00A86471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86471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86471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86471" w:rsidRPr="001B640E" w:rsidRDefault="00A86471" w:rsidP="007E7F10">
                  <w:pPr>
                    <w:framePr w:hSpace="180" w:wrap="around" w:hAnchor="margin" w:y="1191"/>
                    <w:rPr>
                      <w:rFonts w:ascii="Times New Roman" w:hAnsi="Times New Roman" w:cs="Times New Roman"/>
                      <w:sz w:val="36"/>
                      <w:szCs w:val="36"/>
                      <w:vertAlign w:val="superscript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A86471" w:rsidRPr="001B640E" w:rsidRDefault="00A86471" w:rsidP="007E7F10">
                  <w:pPr>
                    <w:framePr w:hSpace="180" w:wrap="around" w:hAnchor="margin" w:y="1191"/>
                    <w:rPr>
                      <w:rFonts w:ascii="Times New Roman" w:hAnsi="Times New Roman" w:cs="Times New Roman"/>
                      <w:sz w:val="36"/>
                      <w:szCs w:val="36"/>
                      <w:vertAlign w:val="superscript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86471" w:rsidRDefault="00A86471" w:rsidP="007E7F10">
                  <w:pPr>
                    <w:framePr w:hSpace="180" w:wrap="around" w:hAnchor="margin" w:y="119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86471" w:rsidRDefault="00A86471" w:rsidP="007E7F10">
                  <w:pPr>
                    <w:framePr w:hSpace="180" w:wrap="around" w:hAnchor="margin" w:y="119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6471" w:rsidRPr="00FB3FF0" w:rsidTr="007E7F10">
              <w:trPr>
                <w:trHeight w:val="340"/>
              </w:trPr>
              <w:tc>
                <w:tcPr>
                  <w:tcW w:w="2093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FB3FF0">
                    <w:rPr>
                      <w:rFonts w:ascii="Times New Roman" w:hAnsi="Times New Roman" w:cs="Times New Roman"/>
                      <w:szCs w:val="24"/>
                    </w:rPr>
                    <w:t>№ 1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FB3FF0">
                    <w:rPr>
                      <w:rFonts w:ascii="Times New Roman" w:hAnsi="Times New Roman" w:cs="Times New Roman"/>
                      <w:szCs w:val="24"/>
                    </w:rPr>
                    <w:t>(2-3 года)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55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64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</w:tr>
            <w:tr w:rsidR="00A86471" w:rsidRPr="00FB3FF0" w:rsidTr="007E7F10">
              <w:trPr>
                <w:trHeight w:val="340"/>
              </w:trPr>
              <w:tc>
                <w:tcPr>
                  <w:tcW w:w="2093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FB3FF0">
                    <w:rPr>
                      <w:rFonts w:ascii="Times New Roman" w:hAnsi="Times New Roman" w:cs="Times New Roman"/>
                      <w:szCs w:val="24"/>
                    </w:rPr>
                    <w:t>№ 2 (6-7 лет)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66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83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</w:tr>
            <w:tr w:rsidR="00A86471" w:rsidRPr="00FB3FF0" w:rsidTr="007E7F10">
              <w:trPr>
                <w:trHeight w:val="340"/>
              </w:trPr>
              <w:tc>
                <w:tcPr>
                  <w:tcW w:w="2093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FB3FF0">
                    <w:rPr>
                      <w:rFonts w:ascii="Times New Roman" w:hAnsi="Times New Roman" w:cs="Times New Roman"/>
                      <w:szCs w:val="24"/>
                    </w:rPr>
                    <w:t>№ 3 (6-7 лет)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57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87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</w:tr>
            <w:tr w:rsidR="00A86471" w:rsidRPr="00FB3FF0" w:rsidTr="007E7F10">
              <w:trPr>
                <w:trHeight w:val="340"/>
              </w:trPr>
              <w:tc>
                <w:tcPr>
                  <w:tcW w:w="2093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FB3FF0">
                    <w:rPr>
                      <w:rFonts w:ascii="Times New Roman" w:hAnsi="Times New Roman" w:cs="Times New Roman"/>
                      <w:szCs w:val="24"/>
                    </w:rPr>
                    <w:t>№ 4 (2-3 года)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66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82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</w:tr>
            <w:tr w:rsidR="00A86471" w:rsidRPr="00FB3FF0" w:rsidTr="007E7F10">
              <w:trPr>
                <w:trHeight w:val="340"/>
              </w:trPr>
              <w:tc>
                <w:tcPr>
                  <w:tcW w:w="2093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FB3FF0">
                    <w:rPr>
                      <w:rFonts w:ascii="Times New Roman" w:hAnsi="Times New Roman" w:cs="Times New Roman"/>
                      <w:szCs w:val="24"/>
                    </w:rPr>
                    <w:t>№ 5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FB3FF0">
                    <w:rPr>
                      <w:rFonts w:ascii="Times New Roman" w:hAnsi="Times New Roman" w:cs="Times New Roman"/>
                      <w:szCs w:val="24"/>
                    </w:rPr>
                    <w:t>(2-3 года)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85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</w:tr>
            <w:tr w:rsidR="00A86471" w:rsidRPr="00FB3FF0" w:rsidTr="007E7F10">
              <w:trPr>
                <w:trHeight w:val="340"/>
              </w:trPr>
              <w:tc>
                <w:tcPr>
                  <w:tcW w:w="2093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FB3FF0">
                    <w:rPr>
                      <w:rFonts w:ascii="Times New Roman" w:hAnsi="Times New Roman" w:cs="Times New Roman"/>
                      <w:szCs w:val="24"/>
                    </w:rPr>
                    <w:t>№ 6 (4-5 лет)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60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87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</w:tr>
            <w:tr w:rsidR="00A86471" w:rsidRPr="00FB3FF0" w:rsidTr="007E7F10">
              <w:trPr>
                <w:trHeight w:val="340"/>
              </w:trPr>
              <w:tc>
                <w:tcPr>
                  <w:tcW w:w="2093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FB3FF0">
                    <w:rPr>
                      <w:rFonts w:ascii="Times New Roman" w:hAnsi="Times New Roman" w:cs="Times New Roman"/>
                      <w:szCs w:val="24"/>
                    </w:rPr>
                    <w:t>№ 7 (4-5 лет)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61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79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</w:tr>
            <w:tr w:rsidR="00A86471" w:rsidRPr="00FB3FF0" w:rsidTr="007E7F10">
              <w:trPr>
                <w:trHeight w:val="340"/>
              </w:trPr>
              <w:tc>
                <w:tcPr>
                  <w:tcW w:w="2093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FB3FF0">
                    <w:rPr>
                      <w:rFonts w:ascii="Times New Roman" w:hAnsi="Times New Roman" w:cs="Times New Roman"/>
                      <w:szCs w:val="24"/>
                    </w:rPr>
                    <w:t>№ 8 (2-3 года)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61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81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</w:tr>
            <w:tr w:rsidR="00A86471" w:rsidRPr="00FB3FF0" w:rsidTr="007E7F10">
              <w:trPr>
                <w:trHeight w:val="340"/>
              </w:trPr>
              <w:tc>
                <w:tcPr>
                  <w:tcW w:w="2093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FB3FF0">
                    <w:rPr>
                      <w:rFonts w:ascii="Times New Roman" w:hAnsi="Times New Roman" w:cs="Times New Roman"/>
                      <w:szCs w:val="24"/>
                    </w:rPr>
                    <w:t>№ 9 (5-6 лет)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59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85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</w:tr>
            <w:tr w:rsidR="00A86471" w:rsidRPr="00FB3FF0" w:rsidTr="007E7F10">
              <w:trPr>
                <w:trHeight w:val="340"/>
              </w:trPr>
              <w:tc>
                <w:tcPr>
                  <w:tcW w:w="2093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FB3FF0">
                    <w:rPr>
                      <w:rFonts w:ascii="Times New Roman" w:hAnsi="Times New Roman" w:cs="Times New Roman"/>
                      <w:szCs w:val="24"/>
                    </w:rPr>
                    <w:t>№ 10 (5-6 лет)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62</w:t>
                  </w:r>
                </w:p>
              </w:tc>
              <w:tc>
                <w:tcPr>
                  <w:tcW w:w="1276" w:type="dxa"/>
                </w:tcPr>
                <w:p w:rsidR="00A86471" w:rsidRPr="00B07C4B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 w:rsidRPr="00B07C4B">
                    <w:rPr>
                      <w:rFonts w:ascii="Times New Roman" w:hAnsi="Times New Roman" w:cs="Times New Roman"/>
                      <w:szCs w:val="24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26</w:t>
                  </w:r>
                </w:p>
              </w:tc>
              <w:tc>
                <w:tcPr>
                  <w:tcW w:w="1417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67</w:t>
                  </w:r>
                </w:p>
              </w:tc>
              <w:tc>
                <w:tcPr>
                  <w:tcW w:w="1276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A86471" w:rsidRPr="00FB3FF0" w:rsidRDefault="00A86471" w:rsidP="007E7F10">
                  <w:pPr>
                    <w:framePr w:hSpace="180" w:wrap="around" w:hAnchor="margin" w:y="1191"/>
                    <w:ind w:right="-14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</w:tr>
          </w:tbl>
          <w:p w:rsidR="00A86471" w:rsidRDefault="00A86471" w:rsidP="007E7F10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471" w:rsidRPr="00E840EC" w:rsidRDefault="00A86471" w:rsidP="007E7F10">
            <w:pPr>
              <w:ind w:right="-143" w:firstLine="56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1E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Сведения о семьях воспитанников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661E01">
              <w:rPr>
                <w:rFonts w:ascii="Times New Roman" w:hAnsi="Times New Roman" w:cs="Times New Roman"/>
                <w:sz w:val="28"/>
                <w:szCs w:val="24"/>
              </w:rPr>
              <w:t>данные на сентябрь 2013 года)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***</w:t>
            </w:r>
          </w:p>
          <w:p w:rsidR="00A86471" w:rsidRPr="00EC00A5" w:rsidRDefault="00A86471" w:rsidP="007E7F10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30"/>
              <w:gridCol w:w="4077"/>
            </w:tblGrid>
            <w:tr w:rsidR="00A86471" w:rsidRPr="00EC00A5" w:rsidTr="007E7F10">
              <w:trPr>
                <w:trHeight w:val="34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</w:t>
                  </w:r>
                  <w:proofErr w:type="gramStart"/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(%) </w:t>
                  </w:r>
                  <w:proofErr w:type="gramEnd"/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 от общего количества детей в ДОУ</w:t>
                  </w:r>
                </w:p>
              </w:tc>
            </w:tr>
            <w:tr w:rsidR="00A86471" w:rsidRPr="00EC00A5" w:rsidTr="007E7F10">
              <w:trPr>
                <w:trHeight w:val="340"/>
              </w:trPr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Общее количество детей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</w:t>
                  </w: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них, проживающие </w:t>
                  </w:r>
                  <w:proofErr w:type="gramStart"/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A86471" w:rsidRPr="00EC00A5" w:rsidTr="007E7F10">
              <w:trPr>
                <w:trHeight w:val="34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полной семье</w:t>
                  </w:r>
                </w:p>
              </w:tc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471" w:rsidRPr="00EC00A5" w:rsidTr="007E7F10">
              <w:trPr>
                <w:trHeight w:val="34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неполной семье</w:t>
                  </w:r>
                </w:p>
              </w:tc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86471" w:rsidRPr="00EC00A5" w:rsidTr="007E7F10">
              <w:trPr>
                <w:trHeight w:val="34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многодетной семье</w:t>
                  </w:r>
                </w:p>
              </w:tc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86471" w:rsidRPr="00EC00A5" w:rsidTr="007E7F10">
              <w:trPr>
                <w:trHeight w:val="34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проблемной семье</w:t>
                  </w:r>
                </w:p>
              </w:tc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86471" w:rsidRPr="00EC00A5" w:rsidTr="007E7F10">
              <w:trPr>
                <w:trHeight w:val="34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семье с опекуном</w:t>
                  </w:r>
                </w:p>
              </w:tc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1" w:rsidRPr="00EC00A5" w:rsidRDefault="00A86471" w:rsidP="007E7F10">
                  <w:pPr>
                    <w:framePr w:hSpace="180" w:wrap="around" w:hAnchor="margin" w:y="1191"/>
                    <w:spacing w:line="240" w:lineRule="auto"/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A86471" w:rsidRPr="00A20973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71" w:rsidRPr="00A20973" w:rsidTr="007E7F10">
        <w:tc>
          <w:tcPr>
            <w:tcW w:w="9571" w:type="dxa"/>
            <w:gridSpan w:val="5"/>
          </w:tcPr>
          <w:p w:rsidR="00A86471" w:rsidRDefault="00A86471" w:rsidP="007E7F1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1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Без учёта современной социокультурной ситуации мы никак не можем грамотно, правильно спланировать образовательный процесс в детском </w:t>
            </w:r>
            <w:r w:rsidRPr="000921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саду. Нынешний ребёнок во многом отличается от того ребёнка, который был 10 или 20 лет назад.</w:t>
            </w:r>
          </w:p>
        </w:tc>
      </w:tr>
      <w:tr w:rsidR="00A86471" w:rsidRPr="00083488" w:rsidTr="007E7F10">
        <w:tc>
          <w:tcPr>
            <w:tcW w:w="1726" w:type="dxa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Какова современная социокультурная ситуация развития ребёнка?</w:t>
            </w:r>
          </w:p>
        </w:tc>
        <w:tc>
          <w:tcPr>
            <w:tcW w:w="428" w:type="dxa"/>
            <w:gridSpan w:val="2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17" w:type="dxa"/>
            <w:gridSpan w:val="2"/>
          </w:tcPr>
          <w:p w:rsidR="00A86471" w:rsidRDefault="00A86471" w:rsidP="007E7F10">
            <w:pPr>
              <w:spacing w:before="240"/>
              <w:ind w:right="-14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пояснительной записке можно отразить современную социокультурную ситуацию развития ребёнка (воспитанника Вашего детского сада)</w:t>
            </w:r>
            <w:r w:rsidRPr="00E32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471" w:rsidRDefault="00A86471" w:rsidP="007E7F10">
            <w:pPr>
              <w:spacing w:before="240"/>
              <w:ind w:right="-14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в ГБДОУ строится с учетом </w:t>
            </w:r>
            <w:r w:rsidRPr="00E3249C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современной социокультурной ситуации развития</w:t>
            </w:r>
            <w:r w:rsidRPr="00E3249C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показателями которой являются следующие:</w:t>
            </w:r>
          </w:p>
          <w:p w:rsidR="00A86471" w:rsidRPr="00F72830" w:rsidRDefault="00A86471" w:rsidP="007E7F10">
            <w:pPr>
              <w:spacing w:before="240" w:after="20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1.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Бóльшая открытость мира и доступность его познания для ребенка, большое количество источников информации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(телевидение, интернет, большое количество игр и игрушек), в </w:t>
            </w:r>
            <w:proofErr w:type="gramStart"/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>связи</w:t>
            </w:r>
            <w:proofErr w:type="gramEnd"/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чем информация, доступная для ребенка, может быть агрессивной. </w:t>
            </w:r>
            <w:r w:rsidRPr="00F7283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Задача педагогов и родителей: 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>нивелировать (сгладить) агрессивность среды.</w:t>
            </w:r>
          </w:p>
          <w:p w:rsidR="00A86471" w:rsidRPr="00F72830" w:rsidRDefault="00A86471" w:rsidP="007E7F10">
            <w:pPr>
              <w:spacing w:before="240" w:after="200"/>
              <w:ind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2.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Культурная неустойчивость окружающего мира, смешение культур в совокупности с многоязычностью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Разница, иногда противоречивость предлагаемых разными культурами образцов поведения и образцов отношения к окружающему миру. </w:t>
            </w:r>
            <w:r w:rsidRPr="00F7283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Задача педагогов и родителей: 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 базовые ценности, традиции, в которых ребенок учится существовать.</w:t>
            </w:r>
          </w:p>
          <w:p w:rsidR="00A86471" w:rsidRPr="00F72830" w:rsidRDefault="00A86471" w:rsidP="007E7F10">
            <w:pPr>
              <w:spacing w:before="240" w:after="200"/>
              <w:ind w:right="-14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3.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Сложность окружающей среды с технологической точки зрения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7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следствие, нарушение устоявшейся традиционной схемы передачи знаний и опыта от взрослых детям. Взрослый – не единственный источник информации. Опережение ребенка в освоении технических новинок. Ребенок-дошкольник может быть источником новой информации. </w:t>
            </w:r>
            <w:r w:rsidRPr="00F7283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Задача педагогов и родителей: о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>своение современных ИК</w:t>
            </w:r>
            <w:proofErr w:type="gramStart"/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>Т-</w:t>
            </w:r>
            <w:proofErr w:type="gramEnd"/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технологий (идти «в ногу со временем»); поддержка активности и инициативности ребенка (дать возможность быть не ведомым, а ведущим); формирование уже на этапе дошкольного детства универсальных, 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комплексных качеств личности ребенка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креативности, коммуникативности, умения работать с информацией, организовать свою собственную познавательную деятельность, сотрудничать и др. </w:t>
            </w:r>
          </w:p>
          <w:p w:rsidR="00A86471" w:rsidRPr="00F72830" w:rsidRDefault="00A86471" w:rsidP="007E7F10">
            <w:pPr>
              <w:spacing w:before="240" w:after="200"/>
              <w:ind w:right="-14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4.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Быстрая изменяемость окружающего мира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Новая методология познания мира в условиях постоянного обновления знаний, переизбытка информации. </w:t>
            </w:r>
            <w:r w:rsidRPr="00F7283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Задача педагогов и родителей: </w:t>
            </w:r>
            <w:r w:rsidRPr="00F728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создать условия </w:t>
            </w:r>
            <w:proofErr w:type="gramStart"/>
            <w:r w:rsidRPr="00F728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</w:t>
            </w:r>
            <w:proofErr w:type="gramEnd"/>
            <w:r w:rsidRPr="00F728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F728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>владение</w:t>
            </w:r>
            <w:proofErr w:type="gramEnd"/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ребенком комплексным инструментарием познания мира (не передавать готовые знания ребенку, а научить их самостоятельно добывать, открывать, применять в реальном мире); вооружить способами познания окружающего мира; дать понятие, что есть важная информация (здесь, сейчас и навсегда) и второстепенная. </w:t>
            </w:r>
          </w:p>
          <w:p w:rsidR="00A86471" w:rsidRPr="00F72830" w:rsidRDefault="00A86471" w:rsidP="007E7F10">
            <w:pPr>
              <w:spacing w:before="240" w:after="200"/>
              <w:ind w:right="-14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5.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72830">
              <w:rPr>
                <w:rFonts w:ascii="Times New Roman" w:eastAsia="+mn-ea" w:hAnsi="Times New Roman" w:cs="Times New Roman"/>
                <w:bCs/>
                <w:color w:val="E46C0A"/>
                <w:kern w:val="24"/>
                <w:sz w:val="36"/>
                <w:szCs w:val="36"/>
                <w:lang w:eastAsia="ru-RU"/>
              </w:rPr>
              <w:t xml:space="preserve"> 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>Негативное влияние на здоровье детей – как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физическое, так и психическое. Возрастание роли инклюзивного образования. </w:t>
            </w:r>
            <w:r w:rsidRPr="00F7283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Задача педагогов и родителей: ф</w:t>
            </w:r>
            <w:r w:rsidRPr="00F728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ормирование здоровьесберегающей компетентности ребенка как готовности самостоятельно решать задачи, связанные с поддержанием, укреплением и сохранением здоровья; формирование у детей норм поведения, исключающих пренебрежительное отношение к детям с ограниченными возможностями здоровья.   </w:t>
            </w:r>
          </w:p>
          <w:p w:rsidR="00A86471" w:rsidRPr="00F72830" w:rsidRDefault="00A86471" w:rsidP="007E7F10">
            <w:pPr>
              <w:spacing w:before="240"/>
              <w:ind w:right="-143" w:firstLine="567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Кроме того, при организации образовательной работы с детьми учитываются социокультурные условия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Республики Северная Осетия-Алания</w:t>
            </w:r>
            <w:r w:rsidRPr="00F72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***. </w:t>
            </w:r>
          </w:p>
          <w:p w:rsidR="00A86471" w:rsidRDefault="00A86471" w:rsidP="007E7F10">
            <w:pPr>
              <w:spacing w:before="240"/>
              <w:ind w:right="-143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Северная Осетия..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на уникальность,своеобразие региона)</w:t>
            </w:r>
          </w:p>
          <w:p w:rsidR="00A86471" w:rsidRDefault="00A86471" w:rsidP="007E7F10">
            <w:pPr>
              <w:spacing w:before="240"/>
              <w:ind w:right="-143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</w:t>
            </w:r>
            <w:r w:rsidRPr="00AE4147">
              <w:rPr>
                <w:rFonts w:ascii="Times New Roman" w:hAnsi="Times New Roman" w:cs="Times New Roman"/>
                <w:bCs/>
                <w:sz w:val="28"/>
                <w:szCs w:val="28"/>
              </w:rPr>
              <w:t>позволяет включить в содержание дошкольного образования вопр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осы истории и культуры родного края</w:t>
            </w:r>
            <w:r w:rsidRPr="00AE4147">
              <w:rPr>
                <w:rFonts w:ascii="Times New Roman" w:hAnsi="Times New Roman" w:cs="Times New Roman"/>
                <w:bCs/>
                <w:sz w:val="28"/>
                <w:szCs w:val="28"/>
              </w:rPr>
              <w:t>, природного, социального и рукотворного мира, который с детства окружает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ребенка</w:t>
            </w:r>
            <w:r w:rsidRPr="00AE41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E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471" w:rsidRPr="00083488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6471" w:rsidTr="007E7F10">
        <w:tc>
          <w:tcPr>
            <w:tcW w:w="9571" w:type="dxa"/>
            <w:gridSpan w:val="5"/>
          </w:tcPr>
          <w:p w:rsidR="00A86471" w:rsidRPr="00EE788B" w:rsidRDefault="00A86471" w:rsidP="007E7F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71" w:rsidRPr="002C5613" w:rsidTr="007E7F10">
        <w:tc>
          <w:tcPr>
            <w:tcW w:w="1877" w:type="dxa"/>
            <w:gridSpan w:val="2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Какими характеристиками необходимо дополнить пояснительную записку?</w:t>
            </w:r>
          </w:p>
        </w:tc>
        <w:tc>
          <w:tcPr>
            <w:tcW w:w="953" w:type="dxa"/>
            <w:gridSpan w:val="2"/>
          </w:tcPr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41" w:type="dxa"/>
          </w:tcPr>
          <w:p w:rsidR="00A86471" w:rsidRPr="00DF0EF4" w:rsidRDefault="00A86471" w:rsidP="007E7F10">
            <w:pPr>
              <w:ind w:firstLine="7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EF4">
              <w:rPr>
                <w:rFonts w:ascii="Times New Roman" w:hAnsi="Times New Roman" w:cs="Times New Roman"/>
                <w:i/>
                <w:sz w:val="28"/>
                <w:szCs w:val="28"/>
              </w:rPr>
              <w:t>Кратко раскрыть приоритетное направление деятельности.</w:t>
            </w:r>
          </w:p>
          <w:p w:rsidR="00A86471" w:rsidRDefault="00A86471" w:rsidP="007E7F10">
            <w:pPr>
              <w:ind w:firstLine="7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4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другие особенности построения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ДОУ работает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условиях </w:t>
            </w:r>
            <w:r w:rsidRPr="002C5613">
              <w:rPr>
                <w:rFonts w:ascii="Times New Roman" w:hAnsi="Times New Roman" w:cs="Times New Roman"/>
                <w:i/>
                <w:sz w:val="28"/>
                <w:szCs w:val="28"/>
              </w:rPr>
              <w:t>полного дня</w:t>
            </w:r>
            <w:proofErr w:type="gramEnd"/>
            <w:r w:rsidRPr="002C56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(12-часового пребывания)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соотношение обязательной части Программы и части, формируемой участниками образовательных отношений (с учётом приоритетной деятельности образовательного учреждения) определено как </w:t>
            </w:r>
            <w:r w:rsidRPr="002C5613">
              <w:rPr>
                <w:rFonts w:ascii="Times New Roman" w:hAnsi="Times New Roman" w:cs="Times New Roman"/>
                <w:i/>
                <w:sz w:val="28"/>
                <w:szCs w:val="28"/>
              </w:rPr>
              <w:t>75% и 25%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A86471" w:rsidRDefault="00A86471" w:rsidP="007E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</w:p>
          <w:p w:rsidR="00A86471" w:rsidRPr="002C5613" w:rsidRDefault="00A86471" w:rsidP="007E7F1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функционируют в режиме 5-дневной рабочей недели.</w:t>
            </w:r>
          </w:p>
        </w:tc>
      </w:tr>
    </w:tbl>
    <w:p w:rsidR="00A86471" w:rsidRPr="00EE788B" w:rsidRDefault="00A86471" w:rsidP="00A86471">
      <w:pPr>
        <w:rPr>
          <w:rFonts w:ascii="Times New Roman" w:hAnsi="Times New Roman" w:cs="Times New Roman"/>
          <w:sz w:val="24"/>
          <w:szCs w:val="24"/>
        </w:rPr>
      </w:pPr>
    </w:p>
    <w:p w:rsidR="00A86471" w:rsidRDefault="00A86471" w:rsidP="00A86471"/>
    <w:p w:rsidR="005B3AFF" w:rsidRDefault="005B3AFF"/>
    <w:sectPr w:rsidR="005B3AFF" w:rsidSect="0035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699"/>
    <w:multiLevelType w:val="hybridMultilevel"/>
    <w:tmpl w:val="DCD68916"/>
    <w:lvl w:ilvl="0" w:tplc="92A40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6A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CE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4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8E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E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6F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8400C0"/>
    <w:multiLevelType w:val="hybridMultilevel"/>
    <w:tmpl w:val="CCC65A7C"/>
    <w:lvl w:ilvl="0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2CD22E36"/>
    <w:multiLevelType w:val="hybridMultilevel"/>
    <w:tmpl w:val="0E88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54C"/>
    <w:multiLevelType w:val="hybridMultilevel"/>
    <w:tmpl w:val="CE96FD76"/>
    <w:lvl w:ilvl="0" w:tplc="3118F14A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57887788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2" w:tplc="410CE8EA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07A7EC6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4" w:tplc="F97CBBB6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5" w:tplc="A79C9AF6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71D8CEA0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7" w:tplc="5A04D12C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  <w:lvl w:ilvl="8" w:tplc="4306B18A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4">
    <w:nsid w:val="3B5268FE"/>
    <w:multiLevelType w:val="hybridMultilevel"/>
    <w:tmpl w:val="26B0834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AA6A80"/>
    <w:multiLevelType w:val="hybridMultilevel"/>
    <w:tmpl w:val="C50CF18E"/>
    <w:lvl w:ilvl="0" w:tplc="4AECCA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F090063"/>
    <w:multiLevelType w:val="hybridMultilevel"/>
    <w:tmpl w:val="12E0817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26603AB"/>
    <w:multiLevelType w:val="hybridMultilevel"/>
    <w:tmpl w:val="EA0EC426"/>
    <w:lvl w:ilvl="0" w:tplc="9FE4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0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CE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C6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2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A5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1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C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D92142"/>
    <w:multiLevelType w:val="hybridMultilevel"/>
    <w:tmpl w:val="41EA347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2388F"/>
    <w:multiLevelType w:val="hybridMultilevel"/>
    <w:tmpl w:val="F0DA9FF2"/>
    <w:lvl w:ilvl="0" w:tplc="4AECCA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6471"/>
    <w:rsid w:val="005B3AFF"/>
    <w:rsid w:val="00A8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71"/>
    <w:pPr>
      <w:spacing w:after="0"/>
      <w:jc w:val="center"/>
    </w:pPr>
  </w:style>
  <w:style w:type="paragraph" w:styleId="2">
    <w:name w:val="heading 2"/>
    <w:basedOn w:val="a"/>
    <w:next w:val="a"/>
    <w:link w:val="20"/>
    <w:qFormat/>
    <w:rsid w:val="00A86471"/>
    <w:pPr>
      <w:keepNext/>
      <w:spacing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8647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2908</Words>
  <Characters>16576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Критина</dc:creator>
  <cp:lastModifiedBy>Критина</cp:lastModifiedBy>
  <cp:revision>1</cp:revision>
  <dcterms:created xsi:type="dcterms:W3CDTF">2015-05-16T13:46:00Z</dcterms:created>
  <dcterms:modified xsi:type="dcterms:W3CDTF">2015-05-16T13:47:00Z</dcterms:modified>
</cp:coreProperties>
</file>